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7B5" w:rsidRDefault="002A27B5" w:rsidP="002A27B5">
      <w:pPr>
        <w:pStyle w:val="a6"/>
      </w:pPr>
      <w:r>
        <w:t>Интеграция подсистемы</w:t>
      </w:r>
    </w:p>
    <w:p w:rsidR="004D4C2D" w:rsidRDefault="004D4C2D">
      <w:r>
        <w:t>Для работы подсистемы необходимо:</w:t>
      </w:r>
    </w:p>
    <w:p w:rsidR="004D4C2D" w:rsidRDefault="004D4C2D" w:rsidP="004D4C2D">
      <w:pPr>
        <w:pStyle w:val="a5"/>
        <w:numPr>
          <w:ilvl w:val="0"/>
          <w:numId w:val="2"/>
        </w:numPr>
      </w:pPr>
      <w:r>
        <w:t>Наличие в конфигурации справочника «Пользователи»</w:t>
      </w:r>
    </w:p>
    <w:p w:rsidR="004D4C2D" w:rsidRDefault="004D4C2D" w:rsidP="004D4C2D">
      <w:pPr>
        <w:pStyle w:val="a5"/>
        <w:numPr>
          <w:ilvl w:val="0"/>
          <w:numId w:val="2"/>
        </w:numPr>
      </w:pPr>
      <w:r>
        <w:t>Наличие параметра сеанса «</w:t>
      </w:r>
      <w:proofErr w:type="spellStart"/>
      <w:r>
        <w:t>ТекущийПользователь</w:t>
      </w:r>
      <w:proofErr w:type="spellEnd"/>
      <w:r>
        <w:t>»  (имя можно переопределить)</w:t>
      </w:r>
    </w:p>
    <w:p w:rsidR="002A27B5" w:rsidRDefault="002A27B5">
      <w:r>
        <w:t>Для примера, выполним и</w:t>
      </w:r>
      <w:r w:rsidR="002C541A">
        <w:t>нтеграци</w:t>
      </w:r>
      <w:r>
        <w:t>ю</w:t>
      </w:r>
      <w:r w:rsidR="002C541A">
        <w:t xml:space="preserve"> подсистемы «Согласования» на примере конфигурации «Бухгалтерия предприятия» 3.0</w:t>
      </w:r>
    </w:p>
    <w:p w:rsidR="002A27B5" w:rsidRDefault="002A27B5">
      <w:proofErr w:type="gramStart"/>
      <w:r>
        <w:t xml:space="preserve">Интеграция производится в конфигураторе при помощи объединения конфигурации (в пакете установки файл называется </w:t>
      </w:r>
      <w:r w:rsidRPr="002A27B5">
        <w:t>1Cv8_Согласование.cf</w:t>
      </w:r>
      <w:r>
        <w:t>.</w:t>
      </w:r>
      <w:proofErr w:type="gramEnd"/>
    </w:p>
    <w:p w:rsidR="002C541A" w:rsidRDefault="002C541A">
      <w:r>
        <w:rPr>
          <w:noProof/>
          <w:lang w:eastAsia="ru-RU"/>
        </w:rPr>
        <w:drawing>
          <wp:inline distT="0" distB="0" distL="0" distR="0">
            <wp:extent cx="4433681" cy="2979169"/>
            <wp:effectExtent l="19050" t="0" r="49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0915" cy="2984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3EDC" w:rsidRDefault="00943EDC">
      <w:r>
        <w:t>Снимаем флажок со всей конфигурации «Бухгалтерия предприятия»</w:t>
      </w:r>
    </w:p>
    <w:p w:rsidR="002C541A" w:rsidRDefault="00943EDC">
      <w:r>
        <w:rPr>
          <w:noProof/>
          <w:lang w:eastAsia="ru-RU"/>
        </w:rPr>
        <w:drawing>
          <wp:inline distT="0" distB="0" distL="0" distR="0">
            <wp:extent cx="3773723" cy="1199633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118" cy="1201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3EDC" w:rsidRDefault="00943EDC">
      <w:r>
        <w:t>Далее выбираем отметку по подсистемам файла:</w:t>
      </w:r>
    </w:p>
    <w:p w:rsidR="002C541A" w:rsidRDefault="002C541A">
      <w:r>
        <w:rPr>
          <w:noProof/>
          <w:lang w:eastAsia="ru-RU"/>
        </w:rPr>
        <w:lastRenderedPageBreak/>
        <w:drawing>
          <wp:inline distT="0" distB="0" distL="0" distR="0">
            <wp:extent cx="3892992" cy="318613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0034" cy="3191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4BF" w:rsidRDefault="00B124BF">
      <w:r>
        <w:t>Отмечаем подсистему «Согласование» и нажимаем кнопку «Установить»</w:t>
      </w:r>
    </w:p>
    <w:p w:rsidR="00943EDC" w:rsidRDefault="002C541A">
      <w:r>
        <w:rPr>
          <w:noProof/>
          <w:lang w:eastAsia="ru-RU"/>
        </w:rPr>
        <w:drawing>
          <wp:inline distT="0" distB="0" distL="0" distR="0">
            <wp:extent cx="5940425" cy="3994114"/>
            <wp:effectExtent l="19050" t="0" r="317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94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4BF" w:rsidRDefault="00B124BF">
      <w:r>
        <w:t>Происходит выделение объектов подсистемы.</w:t>
      </w:r>
    </w:p>
    <w:p w:rsidR="002C541A" w:rsidRDefault="00943EDC">
      <w:r>
        <w:rPr>
          <w:noProof/>
          <w:lang w:eastAsia="ru-RU"/>
        </w:rPr>
        <w:lastRenderedPageBreak/>
        <w:drawing>
          <wp:inline distT="0" distB="0" distL="0" distR="0">
            <wp:extent cx="5940425" cy="2801512"/>
            <wp:effectExtent l="19050" t="0" r="3175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01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3EDC" w:rsidRDefault="00943EDC">
      <w:r>
        <w:t>Нажимаем «Выполнить»</w:t>
      </w:r>
    </w:p>
    <w:p w:rsidR="00943EDC" w:rsidRDefault="00943EDC">
      <w:r>
        <w:rPr>
          <w:noProof/>
          <w:lang w:eastAsia="ru-RU"/>
        </w:rPr>
        <w:drawing>
          <wp:inline distT="0" distB="0" distL="0" distR="0">
            <wp:extent cx="2639695" cy="1137285"/>
            <wp:effectExtent l="19050" t="0" r="825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695" cy="1137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3EDC" w:rsidRDefault="00943EDC">
      <w:pPr>
        <w:rPr>
          <w:lang w:val="en-US"/>
        </w:rPr>
      </w:pPr>
      <w:r>
        <w:t>И сохраняем БД (</w:t>
      </w:r>
      <w:r>
        <w:rPr>
          <w:lang w:val="en-US"/>
        </w:rPr>
        <w:t>F7)</w:t>
      </w:r>
    </w:p>
    <w:p w:rsidR="00943EDC" w:rsidRDefault="00943EDC">
      <w:r>
        <w:rPr>
          <w:noProof/>
          <w:lang w:eastAsia="ru-RU"/>
        </w:rPr>
        <w:drawing>
          <wp:inline distT="0" distB="0" distL="0" distR="0">
            <wp:extent cx="2811615" cy="1741176"/>
            <wp:effectExtent l="19050" t="0" r="778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238" cy="1741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FF5" w:rsidRDefault="00224FF5" w:rsidP="00224FF5">
      <w:r>
        <w:t>Далее, необходимо настроить роль «Согласование» тем пользователям, которые участвуют в данной подсистеме:</w:t>
      </w:r>
    </w:p>
    <w:p w:rsidR="00224FF5" w:rsidRDefault="00224FF5" w:rsidP="00224FF5">
      <w:pPr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3376157" cy="2120327"/>
            <wp:effectExtent l="19050" t="0" r="0" b="0"/>
            <wp:docPr id="2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850" cy="2122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</w:t>
      </w:r>
    </w:p>
    <w:p w:rsidR="002A27B5" w:rsidRPr="00224FF5" w:rsidRDefault="002A27B5" w:rsidP="002A27B5">
      <w:pPr>
        <w:pStyle w:val="a6"/>
      </w:pPr>
      <w:r>
        <w:t>Пример настройки для объектов</w:t>
      </w:r>
    </w:p>
    <w:p w:rsidR="00943EDC" w:rsidRDefault="00943EDC">
      <w:pPr>
        <w:rPr>
          <w:lang w:val="en-US"/>
        </w:rPr>
      </w:pPr>
      <w:r>
        <w:t>Настроим, например, подсистему согласования для документа Расходный кассовый ордер.</w:t>
      </w:r>
    </w:p>
    <w:p w:rsidR="00D01CA5" w:rsidRDefault="00D01CA5" w:rsidP="00D01CA5">
      <w:pPr>
        <w:pStyle w:val="a5"/>
        <w:numPr>
          <w:ilvl w:val="0"/>
          <w:numId w:val="1"/>
        </w:numPr>
      </w:pPr>
      <w:r>
        <w:t>В модуле формы в процедуру создания добавляем вызов:</w:t>
      </w:r>
    </w:p>
    <w:p w:rsidR="00D01CA5" w:rsidRDefault="00D01CA5" w:rsidP="00D01CA5">
      <w:pPr>
        <w:pStyle w:val="a5"/>
      </w:pPr>
      <w:proofErr w:type="spellStart"/>
      <w:r>
        <w:t>Согласования</w:t>
      </w:r>
      <w:proofErr w:type="gramStart"/>
      <w:r>
        <w:t>.П</w:t>
      </w:r>
      <w:proofErr w:type="gramEnd"/>
      <w:r>
        <w:t>риСозданииНаСервере</w:t>
      </w:r>
      <w:proofErr w:type="spellEnd"/>
      <w:r>
        <w:t>(</w:t>
      </w:r>
      <w:proofErr w:type="spellStart"/>
      <w:r>
        <w:t>ЭтотОбъект</w:t>
      </w:r>
      <w:proofErr w:type="spellEnd"/>
      <w:r>
        <w:t>, Объект);</w:t>
      </w:r>
    </w:p>
    <w:p w:rsidR="00943EDC" w:rsidRDefault="00D01CA5">
      <w:r>
        <w:rPr>
          <w:noProof/>
          <w:lang w:eastAsia="ru-RU"/>
        </w:rPr>
        <w:drawing>
          <wp:inline distT="0" distB="0" distL="0" distR="0">
            <wp:extent cx="5308324" cy="2825717"/>
            <wp:effectExtent l="19050" t="0" r="6626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7583" cy="28253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1CA5" w:rsidRDefault="00D01CA5" w:rsidP="00D01CA5">
      <w:pPr>
        <w:pStyle w:val="a5"/>
        <w:numPr>
          <w:ilvl w:val="0"/>
          <w:numId w:val="1"/>
        </w:numPr>
      </w:pPr>
      <w:r>
        <w:t xml:space="preserve">В модуль формы документа добавляем 2-е вспомогательные функции (их код можно скопировать из </w:t>
      </w:r>
      <w:proofErr w:type="spellStart"/>
      <w:r>
        <w:t>демо</w:t>
      </w:r>
      <w:proofErr w:type="spellEnd"/>
      <w:r>
        <w:t xml:space="preserve"> БД):</w:t>
      </w:r>
    </w:p>
    <w:p w:rsidR="00D01CA5" w:rsidRDefault="00D01CA5" w:rsidP="00D01CA5">
      <w:r>
        <w:rPr>
          <w:noProof/>
          <w:lang w:eastAsia="ru-RU"/>
        </w:rPr>
        <w:drawing>
          <wp:inline distT="0" distB="0" distL="0" distR="0">
            <wp:extent cx="4142325" cy="1693628"/>
            <wp:effectExtent l="1905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8559" cy="1696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1CA5" w:rsidRDefault="00D01CA5" w:rsidP="00D01CA5">
      <w:r>
        <w:lastRenderedPageBreak/>
        <w:t>Эти же действия проделываются с модулем списка документов «Расходный кассовый ордер»:</w:t>
      </w:r>
    </w:p>
    <w:p w:rsidR="00D01CA5" w:rsidRDefault="00D01CA5" w:rsidP="00D01CA5">
      <w:r>
        <w:rPr>
          <w:noProof/>
          <w:lang w:eastAsia="ru-RU"/>
        </w:rPr>
        <w:drawing>
          <wp:inline distT="0" distB="0" distL="0" distR="0">
            <wp:extent cx="5940425" cy="2660478"/>
            <wp:effectExtent l="19050" t="0" r="3175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60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FF5" w:rsidRDefault="00D01CA5" w:rsidP="00D01CA5">
      <w:r>
        <w:rPr>
          <w:noProof/>
          <w:lang w:eastAsia="ru-RU"/>
        </w:rPr>
        <w:drawing>
          <wp:inline distT="0" distB="0" distL="0" distR="0">
            <wp:extent cx="5940425" cy="2929566"/>
            <wp:effectExtent l="19050" t="0" r="3175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29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24FF5" w:rsidSect="00A161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A684C"/>
    <w:multiLevelType w:val="hybridMultilevel"/>
    <w:tmpl w:val="A922FA18"/>
    <w:lvl w:ilvl="0" w:tplc="5DAE651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61239E"/>
    <w:multiLevelType w:val="hybridMultilevel"/>
    <w:tmpl w:val="03B6B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C541A"/>
    <w:rsid w:val="00224FF5"/>
    <w:rsid w:val="002A27B5"/>
    <w:rsid w:val="002C541A"/>
    <w:rsid w:val="004D4C2D"/>
    <w:rsid w:val="00943EDC"/>
    <w:rsid w:val="00A1614C"/>
    <w:rsid w:val="00B124BF"/>
    <w:rsid w:val="00D01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14C"/>
  </w:style>
  <w:style w:type="paragraph" w:styleId="1">
    <w:name w:val="heading 1"/>
    <w:basedOn w:val="a"/>
    <w:next w:val="a"/>
    <w:link w:val="10"/>
    <w:uiPriority w:val="9"/>
    <w:qFormat/>
    <w:rsid w:val="002A27B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A27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A27B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A27B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54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541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01CA5"/>
    <w:pPr>
      <w:ind w:left="720"/>
      <w:contextualSpacing/>
    </w:pPr>
  </w:style>
  <w:style w:type="paragraph" w:styleId="a6">
    <w:name w:val="Title"/>
    <w:basedOn w:val="a"/>
    <w:next w:val="a"/>
    <w:link w:val="a7"/>
    <w:uiPriority w:val="10"/>
    <w:qFormat/>
    <w:rsid w:val="002A27B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A27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2A27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A27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A27B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A27B5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3</cp:revision>
  <dcterms:created xsi:type="dcterms:W3CDTF">2015-12-13T10:30:00Z</dcterms:created>
  <dcterms:modified xsi:type="dcterms:W3CDTF">2015-12-13T11:41:00Z</dcterms:modified>
</cp:coreProperties>
</file>